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36"/>
          <w:szCs w:val="36"/>
        </w:rPr>
        <w:t>需求调查反馈意见书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东莞市尚源环能科技有限公司</w:t>
      </w:r>
      <w:r>
        <w:rPr>
          <w:rFonts w:hint="eastAsia" w:ascii="宋体" w:hAnsi="宋体" w:cs="宋体"/>
          <w:sz w:val="24"/>
        </w:rPr>
        <w:t>：</w:t>
      </w:r>
    </w:p>
    <w:p>
      <w:pPr>
        <w:pStyle w:val="3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东莞市污泥集中处理处置委外运营服务</w:t>
      </w:r>
      <w:r>
        <w:rPr>
          <w:rFonts w:hint="eastAsia" w:ascii="宋体" w:hAnsi="宋体" w:cs="宋体"/>
          <w:sz w:val="24"/>
          <w:u w:val="single"/>
        </w:rPr>
        <w:t>采购项目</w:t>
      </w:r>
      <w:r>
        <w:rPr>
          <w:rFonts w:hint="eastAsia" w:ascii="宋体" w:hAnsi="宋体" w:cs="宋体"/>
          <w:sz w:val="24"/>
          <w:lang w:val="en-US" w:eastAsia="zh-CN"/>
        </w:rPr>
        <w:t>用户</w:t>
      </w:r>
      <w:r>
        <w:rPr>
          <w:rFonts w:hint="eastAsia" w:ascii="宋体" w:hAnsi="宋体" w:cs="宋体"/>
          <w:sz w:val="24"/>
        </w:rPr>
        <w:t>需求调查，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>（提出反馈意见的市场主体、社会公众名称）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t>反馈意见如下：</w:t>
      </w:r>
    </w:p>
    <w:p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服务</w:t>
      </w:r>
      <w:r>
        <w:rPr>
          <w:rFonts w:hint="eastAsia" w:ascii="宋体" w:hAnsi="宋体" w:cs="宋体"/>
          <w:b/>
          <w:bCs/>
          <w:sz w:val="24"/>
        </w:rPr>
        <w:t>商基本情况（附公司介绍、营业执照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类似运营项目情况表等</w:t>
      </w:r>
      <w:r>
        <w:rPr>
          <w:rFonts w:hint="eastAsia" w:ascii="宋体" w:hAnsi="宋体" w:cs="宋体"/>
          <w:b/>
          <w:bCs/>
          <w:sz w:val="24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污泥焚烧行业基本</w:t>
      </w:r>
      <w:r>
        <w:rPr>
          <w:rFonts w:hint="eastAsia" w:ascii="宋体" w:hAnsi="宋体" w:cs="宋体"/>
          <w:b/>
          <w:bCs/>
          <w:sz w:val="24"/>
        </w:rPr>
        <w:t>情况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1.行业现状：</w:t>
      </w:r>
      <w:r>
        <w:rPr>
          <w:rFonts w:hint="eastAsia" w:ascii="宋体" w:hAnsi="宋体" w:cs="宋体"/>
          <w:bCs/>
          <w:sz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lang w:val="en-US" w:eastAsia="zh-CN"/>
        </w:rPr>
        <w:t>包括但不限项目</w:t>
      </w:r>
      <w:r>
        <w:rPr>
          <w:rFonts w:hint="eastAsia" w:ascii="宋体" w:hAnsi="宋体" w:cs="宋体"/>
          <w:bCs/>
          <w:sz w:val="24"/>
        </w:rPr>
        <w:t>技术路线、</w:t>
      </w:r>
      <w:r>
        <w:rPr>
          <w:rFonts w:hint="eastAsia" w:ascii="宋体" w:hAnsi="宋体" w:cs="宋体"/>
          <w:bCs/>
          <w:sz w:val="24"/>
          <w:lang w:val="en-US" w:eastAsia="zh-CN"/>
        </w:rPr>
        <w:t>运营方式、运营标准、运营水平等</w:t>
      </w:r>
      <w:r>
        <w:rPr>
          <w:rFonts w:hint="eastAsia" w:ascii="宋体" w:hAnsi="宋体" w:cs="宋体"/>
          <w:bCs/>
          <w:sz w:val="24"/>
          <w:lang w:eastAsia="zh-CN"/>
        </w:rPr>
        <w:t>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可能涉及的资质</w:t>
      </w:r>
      <w:r>
        <w:rPr>
          <w:rFonts w:hint="eastAsia" w:ascii="宋体" w:hAnsi="宋体" w:cs="宋体"/>
          <w:bCs/>
          <w:sz w:val="24"/>
          <w:lang w:val="en-US" w:eastAsia="zh-CN"/>
        </w:rPr>
        <w:t>要求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bCs/>
          <w:sz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lang w:val="en-US" w:eastAsia="zh-CN"/>
        </w:rPr>
        <w:t>包括但不限污泥焚烧项目运营所需的操作人员资质类型、企业资质等</w:t>
      </w:r>
      <w:r>
        <w:rPr>
          <w:rFonts w:hint="eastAsia" w:ascii="宋体" w:hAnsi="宋体" w:cs="宋体"/>
          <w:bCs/>
          <w:sz w:val="24"/>
          <w:lang w:eastAsia="zh-CN"/>
        </w:rPr>
        <w:t>）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3.贵单位的履约能力、服务能力：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四、服务过同类业绩记录：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提供同类型</w:t>
      </w: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eastAsia" w:ascii="宋体" w:hAnsi="宋体" w:cs="宋体"/>
          <w:sz w:val="24"/>
        </w:rPr>
        <w:t>成交记录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包括但不限于污泥单独焚烧、污泥掺烧、垃圾焚烧、固废焚烧等项目，</w:t>
      </w:r>
      <w:r>
        <w:rPr>
          <w:rFonts w:hint="eastAsia" w:ascii="宋体" w:hAnsi="宋体" w:cs="宋体"/>
          <w:b/>
          <w:bCs/>
          <w:sz w:val="24"/>
        </w:rPr>
        <w:t>请</w:t>
      </w:r>
      <w:r>
        <w:rPr>
          <w:rFonts w:hint="eastAsia" w:ascii="宋体" w:hAnsi="宋体"/>
          <w:b/>
          <w:bCs/>
          <w:sz w:val="24"/>
        </w:rPr>
        <w:t>附</w:t>
      </w:r>
      <w:r>
        <w:rPr>
          <w:rFonts w:ascii="宋体" w:hAnsi="宋体"/>
          <w:b/>
          <w:bCs/>
          <w:sz w:val="24"/>
        </w:rPr>
        <w:t>中标</w:t>
      </w:r>
      <w:r>
        <w:rPr>
          <w:rFonts w:hint="eastAsia" w:ascii="宋体" w:hAnsi="宋体"/>
          <w:b/>
          <w:bCs/>
          <w:sz w:val="24"/>
        </w:rPr>
        <w:t>/成</w:t>
      </w:r>
      <w:r>
        <w:rPr>
          <w:rFonts w:ascii="宋体" w:hAnsi="宋体"/>
          <w:b/>
          <w:bCs/>
          <w:sz w:val="24"/>
        </w:rPr>
        <w:t>交结果公告</w:t>
      </w:r>
      <w:r>
        <w:rPr>
          <w:rFonts w:hint="eastAsia" w:ascii="宋体" w:hAnsi="宋体" w:cs="宋体"/>
          <w:sz w:val="24"/>
          <w:lang w:eastAsia="zh-CN"/>
        </w:rPr>
        <w:t>。</w:t>
      </w:r>
    </w:p>
    <w:tbl>
      <w:tblPr>
        <w:tblStyle w:val="10"/>
        <w:tblW w:w="5526" w:type="pct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390"/>
        <w:gridCol w:w="873"/>
        <w:gridCol w:w="950"/>
        <w:gridCol w:w="1028"/>
        <w:gridCol w:w="1438"/>
        <w:gridCol w:w="1679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31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9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项目业主（合同甲方）</w:t>
            </w:r>
          </w:p>
        </w:tc>
        <w:tc>
          <w:tcPr>
            <w:tcW w:w="47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合同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签订和终止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51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金额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Style w:val="17"/>
                <w:rFonts w:hint="default"/>
                <w:b w:val="0"/>
                <w:bCs/>
              </w:rPr>
              <w:t>（万元）</w:t>
            </w:r>
            <w:r>
              <w:rPr>
                <w:rStyle w:val="17"/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Style w:val="17"/>
                <w:rFonts w:hint="eastAsia"/>
                <w:b w:val="0"/>
                <w:bCs/>
                <w:lang w:val="en-US" w:eastAsia="zh-CN"/>
              </w:rPr>
              <w:t>含税</w:t>
            </w:r>
            <w:r>
              <w:rPr>
                <w:rStyle w:val="17"/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71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服务费单价及计费方式</w:t>
            </w:r>
          </w:p>
        </w:tc>
        <w:tc>
          <w:tcPr>
            <w:tcW w:w="83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合同约定的服务范围/服务对象</w:t>
            </w:r>
          </w:p>
        </w:tc>
        <w:tc>
          <w:tcPr>
            <w:tcW w:w="100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运营项目概况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设计规模、工艺路线、主要设备系统、排放标准、是否含发电上网、是否已完成环保竣工验收或稳定运行。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1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1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9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pStyle w:val="9"/>
        <w:ind w:firstLine="0" w:firstLineChars="0"/>
      </w:pP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关于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书</w:t>
      </w:r>
      <w:r>
        <w:rPr>
          <w:rFonts w:hint="eastAsia" w:ascii="宋体" w:hAnsi="宋体" w:cs="宋体"/>
          <w:b/>
          <w:bCs/>
          <w:sz w:val="24"/>
        </w:rPr>
        <w:t>的建议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（一）建议一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）建议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  <w:r>
        <w:rPr>
          <w:rFonts w:hint="eastAsia" w:ascii="宋体" w:hAnsi="宋体" w:cs="宋体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2.说明提出建议的原因: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  <w:r>
        <w:rPr>
          <w:rFonts w:hint="eastAsia" w:ascii="宋体" w:hAnsi="宋体" w:cs="宋体"/>
          <w:sz w:val="24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textAlignment w:val="auto"/>
        <w:rPr>
          <w:rFonts w:ascii="宋体" w:hAnsi="宋体" w:cs="宋体"/>
          <w:b/>
          <w:bCs/>
          <w:sz w:val="24"/>
          <w:szCs w:val="24"/>
        </w:rPr>
      </w:pP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关于服务费计算方式和价格的建议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（一）生产运营服务费建议采购价格（单位：元/年）：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，其中税率按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%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计算。费用组成如下：</w:t>
      </w:r>
    </w:p>
    <w:tbl>
      <w:tblPr>
        <w:tblStyle w:val="11"/>
        <w:tblW w:w="5352" w:type="pct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633"/>
        <w:gridCol w:w="2556"/>
        <w:gridCol w:w="2152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建议计费</w:t>
            </w:r>
            <w:r>
              <w:rPr>
                <w:rFonts w:hint="eastAsia" w:ascii="黑体" w:hAnsi="黑体" w:eastAsia="黑体" w:cs="黑体"/>
                <w:szCs w:val="21"/>
              </w:rPr>
              <w:t>项目</w:t>
            </w:r>
          </w:p>
        </w:tc>
        <w:tc>
          <w:tcPr>
            <w:tcW w:w="12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计费方式（基数、费率、计算公示等）</w:t>
            </w:r>
          </w:p>
        </w:tc>
        <w:tc>
          <w:tcPr>
            <w:tcW w:w="1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建议采购金额</w:t>
            </w: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人工费</w:t>
            </w:r>
          </w:p>
        </w:tc>
        <w:tc>
          <w:tcPr>
            <w:tcW w:w="12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1.1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人员薪酬（含五险一金、工会费、餐费补贴等）</w:t>
            </w:r>
          </w:p>
        </w:tc>
        <w:tc>
          <w:tcPr>
            <w:tcW w:w="12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1.2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行政办公费（含差旅交通、培训、高温补贴、体检、招聘、培训等）</w:t>
            </w:r>
          </w:p>
        </w:tc>
        <w:tc>
          <w:tcPr>
            <w:tcW w:w="12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项目检维修费</w:t>
            </w:r>
          </w:p>
        </w:tc>
        <w:tc>
          <w:tcPr>
            <w:tcW w:w="12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管理费</w:t>
            </w:r>
          </w:p>
        </w:tc>
        <w:tc>
          <w:tcPr>
            <w:tcW w:w="12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服务商认为必须计列的其他费用</w:t>
            </w:r>
          </w:p>
        </w:tc>
        <w:tc>
          <w:tcPr>
            <w:tcW w:w="12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技术服务费建议采购价格（单位：元/年）：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，其中税率按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 xml:space="preserve"> %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计算。费用组成如下：</w:t>
      </w:r>
    </w:p>
    <w:tbl>
      <w:tblPr>
        <w:tblStyle w:val="11"/>
        <w:tblW w:w="5352" w:type="pct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632"/>
        <w:gridCol w:w="2552"/>
        <w:gridCol w:w="2151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建议计费项目</w:t>
            </w:r>
          </w:p>
        </w:tc>
        <w:tc>
          <w:tcPr>
            <w:tcW w:w="129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计费方式（基数、费率、计算公示等）</w:t>
            </w:r>
          </w:p>
        </w:tc>
        <w:tc>
          <w:tcPr>
            <w:tcW w:w="108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建议采购金额</w:t>
            </w:r>
          </w:p>
        </w:tc>
        <w:tc>
          <w:tcPr>
            <w:tcW w:w="87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对于用户需求书中“5 技术服务”拟定的工作目标（考核目标），建议修改的内容（如有，请填写）：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33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建议调整的考核目标/内容</w:t>
            </w:r>
          </w:p>
        </w:tc>
        <w:tc>
          <w:tcPr>
            <w:tcW w:w="12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调整后</w:t>
            </w:r>
          </w:p>
        </w:tc>
        <w:tc>
          <w:tcPr>
            <w:tcW w:w="108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调整后的采购金额及计费方式</w:t>
            </w:r>
          </w:p>
        </w:tc>
        <w:tc>
          <w:tcPr>
            <w:tcW w:w="87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33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-853" w:rightChars="-406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（三）对计费方式的其他建议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（对于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生产运营服务费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和技术服务费的计费方式，服务商可提出其他建议，应详细说明计费项目、计费方式、暂估金额等，并可供参考的项目案例信息。）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如有，请详细说明。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七、用户</w:t>
      </w:r>
      <w:r>
        <w:rPr>
          <w:rFonts w:hint="eastAsia" w:ascii="宋体" w:hAnsi="宋体" w:cs="宋体"/>
          <w:b/>
          <w:bCs/>
          <w:sz w:val="24"/>
        </w:rPr>
        <w:t>需求是否存在不明确（或不完整）内容，无法报价，如有请填写以下2、3、4点</w:t>
      </w:r>
      <w:r>
        <w:rPr>
          <w:rFonts w:hint="eastAsia" w:ascii="宋体" w:hAnsi="宋体" w:cs="宋体"/>
          <w:b/>
          <w:bCs/>
          <w:sz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1.采购需求是否存在不明确（或不完整）内容：是（   ） 否（   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textAlignment w:val="auto"/>
        <w:rPr>
          <w:rFonts w:ascii="宋体" w:hAnsi="宋体" w:cs="宋体"/>
          <w:b/>
          <w:bCs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八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</w:p>
    <w:p>
      <w:pPr>
        <w:pStyle w:val="2"/>
      </w:pPr>
    </w:p>
    <w:p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服务</w:t>
      </w:r>
      <w:r>
        <w:rPr>
          <w:rFonts w:hint="eastAsia" w:ascii="宋体" w:hAnsi="宋体" w:cs="宋体"/>
          <w:sz w:val="24"/>
        </w:rPr>
        <w:t>商名称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（加盖公章）：              </w:t>
      </w:r>
    </w:p>
    <w:p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期：      </w:t>
      </w:r>
    </w:p>
    <w:p>
      <w:pPr>
        <w:pStyle w:val="9"/>
        <w:ind w:firstLine="0" w:firstLineChars="0"/>
      </w:pPr>
    </w:p>
    <w:p>
      <w:pPr>
        <w:pStyle w:val="9"/>
        <w:ind w:firstLine="0" w:firstLineChars="0"/>
      </w:pP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商参照《用户需求调查反馈意见书》的要求填写，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17:30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将加盖公章的《用户需求调查反馈意见书》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：swjt_dsyhn@163.com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ascii="宋体" w:hAnsi="宋体" w:cs="宋体"/>
          <w:sz w:val="24"/>
          <w:lang w:val="en-US" w:eastAsia="zh-CN"/>
        </w:rPr>
        <w:t>东莞市尚源环能科技有限</w:t>
      </w:r>
      <w:r>
        <w:rPr>
          <w:rFonts w:hint="eastAsia" w:ascii="宋体" w:hAnsi="宋体" w:cs="宋体"/>
          <w:sz w:val="24"/>
        </w:rPr>
        <w:t>公司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东莞市污泥集中处理处置委外运营服务</w:t>
      </w:r>
      <w:bookmarkStart w:id="0" w:name="_GoBack"/>
      <w:bookmarkEnd w:id="0"/>
      <w:r>
        <w:rPr>
          <w:rFonts w:hint="eastAsia" w:ascii="宋体" w:hAnsi="宋体" w:cs="宋体"/>
          <w:sz w:val="24"/>
        </w:rPr>
        <w:t>采购项目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用户</w:t>
      </w:r>
      <w:r>
        <w:rPr>
          <w:rFonts w:hint="eastAsia" w:ascii="宋体" w:hAnsi="宋体" w:cs="宋体"/>
          <w:color w:val="333333"/>
          <w:kern w:val="0"/>
          <w:sz w:val="24"/>
        </w:rPr>
        <w:t>需求的参考，不影响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商参与本项目后续采购活动。</w:t>
      </w:r>
    </w:p>
    <w:p>
      <w:pPr>
        <w:pStyle w:val="9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DE36F"/>
    <w:multiLevelType w:val="singleLevel"/>
    <w:tmpl w:val="25DDE36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5167E0"/>
    <w:rsid w:val="00045B97"/>
    <w:rsid w:val="00096989"/>
    <w:rsid w:val="000C09F6"/>
    <w:rsid w:val="000E6513"/>
    <w:rsid w:val="00106A81"/>
    <w:rsid w:val="00125673"/>
    <w:rsid w:val="001A664B"/>
    <w:rsid w:val="001C1623"/>
    <w:rsid w:val="001E3B87"/>
    <w:rsid w:val="00232F4F"/>
    <w:rsid w:val="00234520"/>
    <w:rsid w:val="002702B2"/>
    <w:rsid w:val="003421ED"/>
    <w:rsid w:val="00344C50"/>
    <w:rsid w:val="00475975"/>
    <w:rsid w:val="004A51CC"/>
    <w:rsid w:val="004C284A"/>
    <w:rsid w:val="00510CCC"/>
    <w:rsid w:val="005167E0"/>
    <w:rsid w:val="005F1D0A"/>
    <w:rsid w:val="00615ECC"/>
    <w:rsid w:val="00651E91"/>
    <w:rsid w:val="00674D9A"/>
    <w:rsid w:val="00692E59"/>
    <w:rsid w:val="006C0831"/>
    <w:rsid w:val="007225A9"/>
    <w:rsid w:val="00731ECA"/>
    <w:rsid w:val="00734F0A"/>
    <w:rsid w:val="007757E4"/>
    <w:rsid w:val="007868AE"/>
    <w:rsid w:val="007D3C9D"/>
    <w:rsid w:val="008A1E2F"/>
    <w:rsid w:val="008E6A36"/>
    <w:rsid w:val="009155F8"/>
    <w:rsid w:val="00956A53"/>
    <w:rsid w:val="009D4F81"/>
    <w:rsid w:val="00A93856"/>
    <w:rsid w:val="00AF0F71"/>
    <w:rsid w:val="00AF46B5"/>
    <w:rsid w:val="00B00339"/>
    <w:rsid w:val="00B03CB0"/>
    <w:rsid w:val="00BF51AA"/>
    <w:rsid w:val="00C40DDC"/>
    <w:rsid w:val="00C72EAB"/>
    <w:rsid w:val="00C76E14"/>
    <w:rsid w:val="00D678B0"/>
    <w:rsid w:val="00D73419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6F945AC"/>
    <w:rsid w:val="0777244E"/>
    <w:rsid w:val="083F035F"/>
    <w:rsid w:val="0EA2300E"/>
    <w:rsid w:val="0F5C6D97"/>
    <w:rsid w:val="15567B46"/>
    <w:rsid w:val="16E478AA"/>
    <w:rsid w:val="1C722926"/>
    <w:rsid w:val="1F307C15"/>
    <w:rsid w:val="1F7E6617"/>
    <w:rsid w:val="22602004"/>
    <w:rsid w:val="24710020"/>
    <w:rsid w:val="272D39A9"/>
    <w:rsid w:val="274C7221"/>
    <w:rsid w:val="2FAF334B"/>
    <w:rsid w:val="32C8674D"/>
    <w:rsid w:val="33173A3E"/>
    <w:rsid w:val="33F628CB"/>
    <w:rsid w:val="34865D22"/>
    <w:rsid w:val="36565A57"/>
    <w:rsid w:val="37165B69"/>
    <w:rsid w:val="3A4A0632"/>
    <w:rsid w:val="3BCC11E2"/>
    <w:rsid w:val="3C31210D"/>
    <w:rsid w:val="3DAC5DDE"/>
    <w:rsid w:val="3EFA602A"/>
    <w:rsid w:val="3F91560F"/>
    <w:rsid w:val="446C29B3"/>
    <w:rsid w:val="44CF3E28"/>
    <w:rsid w:val="45861714"/>
    <w:rsid w:val="464770E2"/>
    <w:rsid w:val="47065D1E"/>
    <w:rsid w:val="47C44E63"/>
    <w:rsid w:val="48EA1170"/>
    <w:rsid w:val="49522305"/>
    <w:rsid w:val="496D463C"/>
    <w:rsid w:val="500B740A"/>
    <w:rsid w:val="512A5408"/>
    <w:rsid w:val="51A726A4"/>
    <w:rsid w:val="542425E2"/>
    <w:rsid w:val="54FB703C"/>
    <w:rsid w:val="55012A26"/>
    <w:rsid w:val="59275598"/>
    <w:rsid w:val="5A2455CE"/>
    <w:rsid w:val="5F4327CF"/>
    <w:rsid w:val="60DB671F"/>
    <w:rsid w:val="66C92C1D"/>
    <w:rsid w:val="685E3302"/>
    <w:rsid w:val="68F8431F"/>
    <w:rsid w:val="709F0BEB"/>
    <w:rsid w:val="75041B71"/>
    <w:rsid w:val="7899684C"/>
    <w:rsid w:val="7A401675"/>
    <w:rsid w:val="7ABC05FA"/>
    <w:rsid w:val="7C255794"/>
    <w:rsid w:val="7E6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autoRedefine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5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link w:val="16"/>
    <w:autoRedefine/>
    <w:qFormat/>
    <w:uiPriority w:val="0"/>
    <w:pPr>
      <w:ind w:left="0" w:leftChars="0" w:firstLine="420" w:firstLineChars="200"/>
    </w:pPr>
    <w:rPr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正文文本缩进 字符"/>
    <w:basedOn w:val="12"/>
    <w:link w:val="4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6">
    <w:name w:val="正文文本首行缩进 2 字符"/>
    <w:basedOn w:val="15"/>
    <w:link w:val="9"/>
    <w:qFormat/>
    <w:uiPriority w:val="0"/>
    <w:rPr>
      <w:rFonts w:ascii="Calibri" w:hAnsi="Calibri" w:eastAsia="宋体" w:cs="Times New Roman"/>
      <w:szCs w:val="20"/>
    </w:rPr>
  </w:style>
  <w:style w:type="character" w:customStyle="1" w:styleId="17">
    <w:name w:val="font61"/>
    <w:basedOn w:val="12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正文文本 字符"/>
    <w:basedOn w:val="12"/>
    <w:link w:val="3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9">
    <w:name w:val="页眉 字符"/>
    <w:basedOn w:val="12"/>
    <w:link w:val="7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字符"/>
    <w:basedOn w:val="12"/>
    <w:link w:val="6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框文本 字符"/>
    <w:basedOn w:val="12"/>
    <w:link w:val="5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991</Words>
  <Characters>1045</Characters>
  <Lines>16</Lines>
  <Paragraphs>4</Paragraphs>
  <TotalTime>0</TotalTime>
  <ScaleCrop>false</ScaleCrop>
  <LinksUpToDate>false</LinksUpToDate>
  <CharactersWithSpaces>1937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2024-05-30T09:04:00Z</dcterms:created>
  <dc:creator>Administrator</dc:creator>
  <cp:lastModifiedBy>梁侨君</cp:lastModifiedBy>
  <cp:lastPrinted>2025-09-02T01:40:00Z</cp:lastPrinted>
  <dcterms:modified xsi:type="dcterms:W3CDTF">2025-09-04T01:20:43Z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06EBBEE26C184AE5B834B0D5E97592CB_13</vt:lpwstr>
  </property>
  <property fmtid="{D5CDD505-2E9C-101B-9397-08002B2CF9AE}" pid="4" name="KSOTemplateDocerSaveRecord">
    <vt:lpwstr>eyJoZGlkIjoiMjM4YmI1ZGMxYWU2MzJlZDdiNzQ1ZGVkNzhlNjgwZGEiLCJ1c2VySWQiOiIxNDc3OTk4NzA2In0=</vt:lpwstr>
  </property>
</Properties>
</file>